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050" w14:textId="4DFA2973" w:rsidR="007305D8" w:rsidRDefault="007305D8">
      <w:bookmarkStart w:id="0" w:name="_GoBack"/>
      <w:bookmarkEnd w:id="0"/>
    </w:p>
    <w:p w14:paraId="1114F766" w14:textId="6C63B6A1" w:rsidR="00181D17" w:rsidRPr="00FA62EC" w:rsidRDefault="00181D17" w:rsidP="00FA62EC">
      <w:pPr>
        <w:spacing w:after="0"/>
        <w:rPr>
          <w:rFonts w:ascii="Times New Roman" w:hAnsi="Times New Roman"/>
          <w:color w:val="000000" w:themeColor="text1"/>
        </w:rPr>
      </w:pPr>
    </w:p>
    <w:p w14:paraId="48622FA1" w14:textId="5FDB93F5" w:rsidR="00181D17" w:rsidRPr="00FA62EC" w:rsidRDefault="00FA62EC" w:rsidP="00FA62EC">
      <w:pPr>
        <w:spacing w:after="0"/>
        <w:ind w:firstLine="0"/>
        <w:jc w:val="center"/>
        <w:rPr>
          <w:rFonts w:ascii="Times New Roman" w:hAnsi="Times New Roman"/>
          <w:color w:val="000000" w:themeColor="text1"/>
        </w:rPr>
      </w:pPr>
      <w:r>
        <w:rPr>
          <w:rFonts w:ascii="Times New Roman" w:hAnsi="Times New Roman"/>
          <w:smallCaps/>
          <w:color w:val="000000" w:themeColor="text1"/>
          <w:kern w:val="28"/>
          <w:szCs w:val="40"/>
          <w:lang w:val="nl-NL"/>
        </w:rPr>
        <w:t>Agri-financialisering en transnationale landbouwbewegingen</w:t>
      </w:r>
    </w:p>
    <w:p w14:paraId="399948CE" w14:textId="488AE1E0" w:rsidR="00181D17" w:rsidRPr="00FA62EC" w:rsidRDefault="00181D17" w:rsidP="00FA62EC">
      <w:pPr>
        <w:spacing w:after="0"/>
        <w:jc w:val="center"/>
        <w:rPr>
          <w:rFonts w:ascii="Times New Roman" w:hAnsi="Times New Roman"/>
          <w:color w:val="000000" w:themeColor="text1"/>
        </w:rPr>
      </w:pPr>
    </w:p>
    <w:p w14:paraId="13081C74" w14:textId="77777777" w:rsidR="00181D17" w:rsidRPr="00FA62EC" w:rsidRDefault="00181D17" w:rsidP="00FA62EC">
      <w:pPr>
        <w:spacing w:after="0"/>
        <w:jc w:val="center"/>
        <w:rPr>
          <w:rFonts w:ascii="Times New Roman" w:hAnsi="Times New Roman"/>
          <w:color w:val="000000" w:themeColor="text1"/>
        </w:rPr>
      </w:pPr>
    </w:p>
    <w:p w14:paraId="311AE23B" w14:textId="37209E8C" w:rsidR="00181D17" w:rsidRPr="00FA62EC" w:rsidRDefault="00181D17" w:rsidP="00FA62EC">
      <w:pPr>
        <w:spacing w:after="0"/>
        <w:jc w:val="center"/>
        <w:rPr>
          <w:rFonts w:ascii="Times New Roman" w:hAnsi="Times New Roman"/>
          <w:color w:val="000000" w:themeColor="text1"/>
        </w:rPr>
      </w:pPr>
      <w:r>
        <w:rPr>
          <w:rFonts w:ascii="Times New Roman" w:hAnsi="Times New Roman"/>
          <w:color w:val="000000" w:themeColor="text1"/>
          <w:lang w:val="nl-NL"/>
        </w:rPr>
        <w:t>Mauro Conti</w:t>
      </w:r>
    </w:p>
    <w:p w14:paraId="2B17FD70" w14:textId="526270DA" w:rsidR="00181D17" w:rsidRPr="00FA62EC" w:rsidRDefault="00181D17" w:rsidP="00FA62EC">
      <w:pPr>
        <w:spacing w:after="0"/>
        <w:jc w:val="center"/>
        <w:rPr>
          <w:rFonts w:ascii="Times New Roman" w:hAnsi="Times New Roman"/>
          <w:i/>
          <w:color w:val="000000" w:themeColor="text1"/>
        </w:rPr>
      </w:pPr>
    </w:p>
    <w:p w14:paraId="259039C2" w14:textId="77777777" w:rsidR="00181D17" w:rsidRPr="00FA62EC" w:rsidRDefault="00181D17" w:rsidP="00FA62EC">
      <w:pPr>
        <w:spacing w:after="0"/>
        <w:jc w:val="center"/>
        <w:rPr>
          <w:rFonts w:ascii="Times New Roman" w:hAnsi="Times New Roman"/>
          <w:color w:val="000000" w:themeColor="text1"/>
        </w:rPr>
      </w:pPr>
    </w:p>
    <w:p w14:paraId="2CCF5502" w14:textId="491EA38F" w:rsidR="00181D17" w:rsidRPr="00FA62EC" w:rsidRDefault="00181D17" w:rsidP="00FA62EC">
      <w:pPr>
        <w:spacing w:after="0"/>
        <w:jc w:val="center"/>
        <w:rPr>
          <w:rFonts w:ascii="Times New Roman" w:hAnsi="Times New Roman"/>
          <w:color w:val="000000" w:themeColor="text1"/>
        </w:rPr>
      </w:pPr>
      <w:r>
        <w:rPr>
          <w:rFonts w:ascii="Times New Roman" w:hAnsi="Times New Roman"/>
          <w:color w:val="000000" w:themeColor="text1"/>
          <w:lang w:val="nl-NL"/>
        </w:rPr>
        <w:t>Samenvatting</w:t>
      </w:r>
    </w:p>
    <w:p w14:paraId="097D8C60" w14:textId="77777777" w:rsidR="00181D17" w:rsidRPr="00FA62EC" w:rsidRDefault="00181D17" w:rsidP="00FA62EC">
      <w:pPr>
        <w:spacing w:after="0"/>
        <w:rPr>
          <w:rFonts w:ascii="Times New Roman" w:hAnsi="Times New Roman"/>
          <w:color w:val="000000" w:themeColor="text1"/>
        </w:rPr>
      </w:pPr>
    </w:p>
    <w:p w14:paraId="3E97983C" w14:textId="04CF214B" w:rsidR="00181D17" w:rsidRPr="00FA62EC" w:rsidRDefault="00181D17" w:rsidP="002D2F7D">
      <w:pPr>
        <w:spacing w:after="0"/>
        <w:rPr>
          <w:rFonts w:ascii="Times New Roman" w:hAnsi="Times New Roman"/>
          <w:color w:val="000000" w:themeColor="text1"/>
        </w:rPr>
      </w:pPr>
      <w:r>
        <w:rPr>
          <w:rFonts w:ascii="Times New Roman" w:hAnsi="Times New Roman"/>
          <w:color w:val="000000" w:themeColor="text1"/>
          <w:lang w:val="nl-NL"/>
        </w:rPr>
        <w:t xml:space="preserve">De voedselprijzencrisis escaleerde in 2007/2008 met extreme prijsvolatiliteit en hoge prijzen, waardoor de Arabische lente en andere sociale </w:t>
      </w:r>
      <w:r w:rsidR="002D2F7D">
        <w:rPr>
          <w:rFonts w:ascii="Times New Roman" w:hAnsi="Times New Roman"/>
          <w:color w:val="000000" w:themeColor="text1"/>
          <w:lang w:val="nl-NL"/>
        </w:rPr>
        <w:t>protest</w:t>
      </w:r>
      <w:r>
        <w:rPr>
          <w:rFonts w:ascii="Times New Roman" w:hAnsi="Times New Roman"/>
          <w:color w:val="000000" w:themeColor="text1"/>
          <w:lang w:val="nl-NL"/>
        </w:rPr>
        <w:t xml:space="preserve">en werden aangewakkerd. Deze extreme prijsschommelingen bedreigen de mondiale voedselzekerheid, waardoor het aantal ondervoede mensen toeneemt. De voedselprijzencrisis heeft de rol van de financiële sector in de landbouw en het voortgaande proces van financialisering van de landbouw </w:t>
      </w:r>
      <w:r w:rsidR="002D2F7D">
        <w:rPr>
          <w:rFonts w:ascii="Times New Roman" w:hAnsi="Times New Roman"/>
          <w:color w:val="000000" w:themeColor="text1"/>
          <w:lang w:val="nl-NL"/>
        </w:rPr>
        <w:t>in de schijnwerpers gezet</w:t>
      </w:r>
      <w:r>
        <w:rPr>
          <w:rFonts w:ascii="Times New Roman" w:hAnsi="Times New Roman"/>
          <w:color w:val="000000" w:themeColor="text1"/>
          <w:lang w:val="nl-NL"/>
        </w:rPr>
        <w:t>. Het neoliberale beleid dat door het Internationaal Monetair Fonds en de Wereldbank via het structurele aanpassingsbeleid wordt bevorderd, heeft geleid tot nieuwe transnationale landbouwbewegingen (Transnational Agrarian Movements; TAM's) en aanspraken op voedselsoevereiniteit. Deze nieuwe TAM's onderscheiden zich politiek gezien van de bestaande TAM's en bo</w:t>
      </w:r>
      <w:r w:rsidR="002D2F7D">
        <w:rPr>
          <w:rFonts w:ascii="Times New Roman" w:hAnsi="Times New Roman"/>
          <w:color w:val="000000" w:themeColor="text1"/>
          <w:lang w:val="nl-NL"/>
        </w:rPr>
        <w:t>erenorganisaties die zich richt</w:t>
      </w:r>
      <w:r>
        <w:rPr>
          <w:rFonts w:ascii="Times New Roman" w:hAnsi="Times New Roman"/>
          <w:color w:val="000000" w:themeColor="text1"/>
          <w:lang w:val="nl-NL"/>
        </w:rPr>
        <w:t xml:space="preserve">en op de productie van grondstoffen voor de export en voor de internationale markten. </w:t>
      </w:r>
    </w:p>
    <w:p w14:paraId="58B7FB2E" w14:textId="77777777" w:rsidR="00181D17" w:rsidRPr="00FA62EC" w:rsidRDefault="00181D17" w:rsidP="00FA62EC">
      <w:pPr>
        <w:spacing w:after="0"/>
        <w:rPr>
          <w:rFonts w:ascii="Times New Roman" w:hAnsi="Times New Roman"/>
          <w:color w:val="000000" w:themeColor="text1"/>
        </w:rPr>
      </w:pPr>
      <w:r>
        <w:rPr>
          <w:rFonts w:ascii="Times New Roman" w:hAnsi="Times New Roman"/>
          <w:color w:val="000000" w:themeColor="text1"/>
          <w:lang w:val="nl-NL"/>
        </w:rPr>
        <w:t>De onderzoeksvraag gaat over de interactie tussen de financialisering van de landbouw, als gevolg van het einde van de Bretton Woods-akkoorden, die door de herinrichting van het platteland ook de opkomst van nieuwe TAM's die aanspraak maken op voedselsoevereiniteit veroorzaakt. De onderzoeksvraag is dus hoe de huidige financialisering de landbouw heeft beïnvloed en de hedendaagse politieke oriëntatie van de transnationale landbouwbewegingen politiek heeft vormgegeven.</w:t>
      </w:r>
    </w:p>
    <w:p w14:paraId="252BF532" w14:textId="6ED0AB6D" w:rsidR="00181D17" w:rsidRDefault="00181D17" w:rsidP="007E14F6">
      <w:pPr>
        <w:spacing w:after="0"/>
        <w:rPr>
          <w:rFonts w:ascii="Times New Roman" w:hAnsi="Times New Roman"/>
          <w:color w:val="000000" w:themeColor="text1"/>
          <w:lang w:val="nl-NL"/>
        </w:rPr>
      </w:pPr>
      <w:r w:rsidRPr="005B1C2B">
        <w:rPr>
          <w:rFonts w:ascii="Times New Roman" w:hAnsi="Times New Roman"/>
          <w:color w:val="000000" w:themeColor="text1"/>
          <w:lang w:val="nl-NL"/>
        </w:rPr>
        <w:t>Het onderzoek gaat uit van de wereldsysteemtheorie van Arrighi als een van de ve</w:t>
      </w:r>
      <w:r w:rsidR="005B1C2B">
        <w:rPr>
          <w:rFonts w:ascii="Times New Roman" w:hAnsi="Times New Roman"/>
          <w:color w:val="000000" w:themeColor="text1"/>
          <w:lang w:val="nl-NL"/>
        </w:rPr>
        <w:t>rschillende theoretische kaders</w:t>
      </w:r>
      <w:r w:rsidRPr="005B1C2B">
        <w:rPr>
          <w:rFonts w:ascii="Times New Roman" w:hAnsi="Times New Roman"/>
          <w:color w:val="000000" w:themeColor="text1"/>
          <w:lang w:val="nl-NL"/>
        </w:rPr>
        <w:t xml:space="preserve"> </w:t>
      </w:r>
      <w:r w:rsidR="007E14F6" w:rsidRPr="005B1C2B">
        <w:rPr>
          <w:rFonts w:ascii="Times New Roman" w:hAnsi="Times New Roman"/>
          <w:color w:val="000000" w:themeColor="text1"/>
          <w:lang w:val="nl-NL"/>
        </w:rPr>
        <w:t>om inzicht te krijgen in</w:t>
      </w:r>
      <w:r w:rsidRPr="005B1C2B">
        <w:rPr>
          <w:rFonts w:ascii="Times New Roman" w:hAnsi="Times New Roman"/>
          <w:color w:val="000000" w:themeColor="text1"/>
          <w:lang w:val="nl-NL"/>
        </w:rPr>
        <w:t xml:space="preserve"> financialisering als onderdeel van de wereldwijde economische cyclus die de Bretton Woods-crisis </w:t>
      </w:r>
      <w:r w:rsidR="00B305D8">
        <w:rPr>
          <w:rFonts w:ascii="Times New Roman" w:hAnsi="Times New Roman"/>
          <w:color w:val="000000" w:themeColor="text1"/>
          <w:lang w:val="nl-NL"/>
        </w:rPr>
        <w:t xml:space="preserve">heeft </w:t>
      </w:r>
      <w:r w:rsidRPr="005B1C2B">
        <w:rPr>
          <w:rFonts w:ascii="Times New Roman" w:hAnsi="Times New Roman"/>
          <w:color w:val="000000" w:themeColor="text1"/>
          <w:lang w:val="nl-NL"/>
        </w:rPr>
        <w:t xml:space="preserve">veroorzaakt en </w:t>
      </w:r>
      <w:r w:rsidR="007E14F6" w:rsidRPr="005B1C2B">
        <w:rPr>
          <w:rFonts w:ascii="Times New Roman" w:hAnsi="Times New Roman"/>
          <w:color w:val="000000" w:themeColor="text1"/>
          <w:lang w:val="nl-NL"/>
        </w:rPr>
        <w:t xml:space="preserve">van </w:t>
      </w:r>
      <w:r w:rsidRPr="005B1C2B">
        <w:rPr>
          <w:rFonts w:ascii="Times New Roman" w:hAnsi="Times New Roman"/>
          <w:color w:val="000000" w:themeColor="text1"/>
          <w:lang w:val="nl-NL"/>
        </w:rPr>
        <w:t xml:space="preserve">de herinrichting van de ruimte van </w:t>
      </w:r>
      <w:r w:rsidR="007E14F6" w:rsidRPr="005B1C2B">
        <w:rPr>
          <w:rFonts w:ascii="Times New Roman" w:hAnsi="Times New Roman"/>
          <w:color w:val="000000" w:themeColor="text1"/>
          <w:lang w:val="nl-NL"/>
        </w:rPr>
        <w:t>de</w:t>
      </w:r>
      <w:r w:rsidRPr="005B1C2B">
        <w:rPr>
          <w:rFonts w:ascii="Times New Roman" w:hAnsi="Times New Roman"/>
          <w:color w:val="000000" w:themeColor="text1"/>
          <w:lang w:val="nl-NL"/>
        </w:rPr>
        <w:t xml:space="preserve"> mondiale governance, met een speciale focus op landbouw</w:t>
      </w:r>
      <w:r>
        <w:rPr>
          <w:rFonts w:ascii="Times New Roman" w:hAnsi="Times New Roman"/>
          <w:color w:val="000000" w:themeColor="text1"/>
          <w:lang w:val="nl-NL"/>
        </w:rPr>
        <w:t xml:space="preserve">. </w:t>
      </w:r>
    </w:p>
    <w:p w14:paraId="226A3EB5" w14:textId="261B7933" w:rsidR="00181D17" w:rsidRPr="00FA62EC" w:rsidRDefault="00181D17" w:rsidP="00D30BB6">
      <w:pPr>
        <w:spacing w:after="0"/>
        <w:rPr>
          <w:rFonts w:ascii="Times New Roman" w:hAnsi="Times New Roman"/>
          <w:color w:val="000000" w:themeColor="text1"/>
        </w:rPr>
      </w:pPr>
      <w:r>
        <w:rPr>
          <w:rFonts w:ascii="Times New Roman" w:hAnsi="Times New Roman"/>
          <w:color w:val="000000" w:themeColor="text1"/>
          <w:lang w:val="nl-NL"/>
        </w:rPr>
        <w:t xml:space="preserve"> In het proefschrift wordt aangegeven hoe de financialisering van de landbouw een dichotomie heeft veroorzaakt in de ruimte van de mondiale governance (intellectuele eigendomsrechten versus collectieve rechten). </w:t>
      </w:r>
      <w:r w:rsidR="00D30BB6">
        <w:rPr>
          <w:rFonts w:ascii="Times New Roman" w:hAnsi="Times New Roman"/>
          <w:color w:val="000000" w:themeColor="text1"/>
          <w:lang w:val="nl-NL"/>
        </w:rPr>
        <w:t>Toen</w:t>
      </w:r>
      <w:r>
        <w:rPr>
          <w:rFonts w:ascii="Times New Roman" w:hAnsi="Times New Roman"/>
          <w:color w:val="000000" w:themeColor="text1"/>
          <w:lang w:val="nl-NL"/>
        </w:rPr>
        <w:t xml:space="preserve"> zijn TAM's op strategische wijze op het toneel verschenen met eisen van voedselsoevereiniteit en verzet tegen elke verdere penetratie van kapitaal in de landbouw vanuit het productieproces en via de beleidsdialoog met de </w:t>
      </w:r>
      <w:r w:rsidR="00D30BB6">
        <w:rPr>
          <w:rFonts w:ascii="Times New Roman" w:hAnsi="Times New Roman"/>
          <w:color w:val="000000" w:themeColor="text1"/>
          <w:lang w:val="nl-NL"/>
        </w:rPr>
        <w:t>overheid</w:t>
      </w:r>
      <w:r>
        <w:rPr>
          <w:rFonts w:ascii="Times New Roman" w:hAnsi="Times New Roman"/>
          <w:color w:val="000000" w:themeColor="text1"/>
          <w:lang w:val="nl-NL"/>
        </w:rPr>
        <w:t xml:space="preserve">. </w:t>
      </w:r>
    </w:p>
    <w:p w14:paraId="60F45A6D" w14:textId="6811AD0B" w:rsidR="00181D17" w:rsidRPr="00FA62EC" w:rsidRDefault="00181D17" w:rsidP="00D30BB6">
      <w:pPr>
        <w:spacing w:after="0"/>
        <w:rPr>
          <w:rFonts w:ascii="Times New Roman" w:hAnsi="Times New Roman"/>
          <w:color w:val="000000" w:themeColor="text1"/>
        </w:rPr>
      </w:pPr>
      <w:r>
        <w:rPr>
          <w:rFonts w:ascii="Times New Roman" w:hAnsi="Times New Roman"/>
          <w:color w:val="000000" w:themeColor="text1"/>
          <w:lang w:val="nl-NL"/>
        </w:rPr>
        <w:t xml:space="preserve">In de daadwerkelijke financialiseringsfase proberen de </w:t>
      </w:r>
      <w:r w:rsidR="00D30BB6">
        <w:rPr>
          <w:rFonts w:ascii="Times New Roman" w:hAnsi="Times New Roman"/>
          <w:color w:val="000000" w:themeColor="text1"/>
          <w:lang w:val="nl-NL"/>
        </w:rPr>
        <w:t>grote</w:t>
      </w:r>
      <w:r>
        <w:rPr>
          <w:rFonts w:ascii="Times New Roman" w:hAnsi="Times New Roman"/>
          <w:color w:val="000000" w:themeColor="text1"/>
          <w:lang w:val="nl-NL"/>
        </w:rPr>
        <w:t xml:space="preserve"> mogendheden een nieuwe materiële expansie te bewerkstelligen </w:t>
      </w:r>
      <w:r w:rsidR="00D30BB6">
        <w:rPr>
          <w:rFonts w:ascii="Times New Roman" w:hAnsi="Times New Roman"/>
          <w:color w:val="000000" w:themeColor="text1"/>
          <w:lang w:val="nl-NL"/>
        </w:rPr>
        <w:t>en</w:t>
      </w:r>
      <w:r>
        <w:rPr>
          <w:rFonts w:ascii="Times New Roman" w:hAnsi="Times New Roman"/>
          <w:color w:val="000000" w:themeColor="text1"/>
          <w:lang w:val="nl-NL"/>
        </w:rPr>
        <w:t xml:space="preserve"> de tweedeling van de mondiale governance van de landbouw op</w:t>
      </w:r>
      <w:r w:rsidR="00D30BB6">
        <w:rPr>
          <w:rFonts w:ascii="Times New Roman" w:hAnsi="Times New Roman"/>
          <w:color w:val="000000" w:themeColor="text1"/>
          <w:lang w:val="nl-NL"/>
        </w:rPr>
        <w:t xml:space="preserve"> te lossen</w:t>
      </w:r>
      <w:r>
        <w:rPr>
          <w:rFonts w:ascii="Times New Roman" w:hAnsi="Times New Roman"/>
          <w:color w:val="000000" w:themeColor="text1"/>
          <w:lang w:val="nl-NL"/>
        </w:rPr>
        <w:t xml:space="preserve"> door de toe-eigening van de wereldbiodiversiteit. Dit impliceert een verdieping van de kapitaalpenetratie in de interne agro-ecologische grens, waarbij de externe grens vooral wordt uitgebreid met inbegrip van alle biodiversiteit (gewas, wilde verwanten, planten, dierlijke en mariene biodiversiteit) in het systeem van kapitaalaccumulatie. </w:t>
      </w:r>
    </w:p>
    <w:p w14:paraId="193DFC0A" w14:textId="75E0AA3B" w:rsidR="00181D17" w:rsidRDefault="00181D17" w:rsidP="00D30BB6">
      <w:pPr>
        <w:spacing w:after="0"/>
        <w:rPr>
          <w:rFonts w:ascii="Times New Roman" w:hAnsi="Times New Roman"/>
          <w:color w:val="000000" w:themeColor="text1"/>
        </w:rPr>
      </w:pPr>
      <w:r>
        <w:rPr>
          <w:rFonts w:ascii="Times New Roman" w:hAnsi="Times New Roman"/>
          <w:color w:val="000000" w:themeColor="text1"/>
          <w:lang w:val="nl-NL"/>
        </w:rPr>
        <w:t xml:space="preserve">De nieuwe TAM's verzetten zich tegen deze fase van financialisering door een nieuwe materiële </w:t>
      </w:r>
      <w:r w:rsidR="00D30BB6">
        <w:rPr>
          <w:rFonts w:ascii="Times New Roman" w:hAnsi="Times New Roman"/>
          <w:color w:val="000000" w:themeColor="text1"/>
          <w:lang w:val="nl-NL"/>
        </w:rPr>
        <w:t xml:space="preserve">expansie </w:t>
      </w:r>
      <w:r>
        <w:rPr>
          <w:rFonts w:ascii="Times New Roman" w:hAnsi="Times New Roman"/>
          <w:color w:val="000000" w:themeColor="text1"/>
          <w:lang w:val="nl-NL"/>
        </w:rPr>
        <w:t>te stimuleren op basis van agro-ecologie en een herziening van de productiewijze, waarbij arbeid en natuurlijke hulpbronnen worden beloond in plaats van kapitaal.</w:t>
      </w:r>
    </w:p>
    <w:p w14:paraId="0BD7C567" w14:textId="35ADB1B5" w:rsidR="00421DCF" w:rsidRPr="00FA62EC" w:rsidRDefault="00421DCF" w:rsidP="00D30BB6">
      <w:pPr>
        <w:spacing w:after="0"/>
        <w:rPr>
          <w:rFonts w:ascii="Times New Roman" w:hAnsi="Times New Roman"/>
          <w:color w:val="000000" w:themeColor="text1"/>
        </w:rPr>
      </w:pPr>
      <w:r>
        <w:rPr>
          <w:rFonts w:ascii="Times New Roman" w:hAnsi="Times New Roman"/>
          <w:color w:val="000000" w:themeColor="text1"/>
          <w:lang w:val="nl-NL"/>
        </w:rPr>
        <w:t xml:space="preserve">Het onderzoek is gesitueerd in de in Rome gevestigde </w:t>
      </w:r>
      <w:r w:rsidR="00D30BB6">
        <w:rPr>
          <w:rFonts w:ascii="Times New Roman" w:hAnsi="Times New Roman"/>
          <w:color w:val="000000" w:themeColor="text1"/>
          <w:lang w:val="nl-NL"/>
        </w:rPr>
        <w:t>v</w:t>
      </w:r>
      <w:r>
        <w:rPr>
          <w:rFonts w:ascii="Times New Roman" w:hAnsi="Times New Roman"/>
          <w:color w:val="000000" w:themeColor="text1"/>
          <w:lang w:val="nl-NL"/>
        </w:rPr>
        <w:t xml:space="preserve">oedselagentschappen van de VN. Deze plaats is strategisch gekozen door TAM's om de regeringen weer centraal te stellen bij het bepalen van het beleid en de regelgeving op het gebied van de landbouw, en daarmee de </w:t>
      </w:r>
      <w:r>
        <w:rPr>
          <w:rFonts w:ascii="Times New Roman" w:hAnsi="Times New Roman"/>
          <w:color w:val="000000" w:themeColor="text1"/>
          <w:lang w:val="nl-NL"/>
        </w:rPr>
        <w:lastRenderedPageBreak/>
        <w:t>confrontatie aan te gaan met het neoliberale beleid en de financialise</w:t>
      </w:r>
      <w:r w:rsidR="00E62A4E">
        <w:rPr>
          <w:rFonts w:ascii="Times New Roman" w:hAnsi="Times New Roman"/>
          <w:color w:val="000000" w:themeColor="text1"/>
          <w:lang w:val="nl-NL"/>
        </w:rPr>
        <w:t>ringsprocessen. Daarom zijn de v</w:t>
      </w:r>
      <w:r>
        <w:rPr>
          <w:rFonts w:ascii="Times New Roman" w:hAnsi="Times New Roman"/>
          <w:color w:val="000000" w:themeColor="text1"/>
          <w:lang w:val="nl-NL"/>
        </w:rPr>
        <w:t>oedselagentschappen van de Verenigde Naties in Rome een essentiële ruimte om het perspectief en de strategie van de TAM's te begrijpen in de verschillende processen en discussies die relevant zijn voor de kapitaalpenetratie op het platteland en in de controle over natuurlijke hulpbronnen, zelfs buiten de processen van Rome zelf.</w:t>
      </w:r>
    </w:p>
    <w:p w14:paraId="590C0E90" w14:textId="77777777" w:rsidR="00181D17" w:rsidRPr="00FA62EC" w:rsidRDefault="00181D17" w:rsidP="00FA62EC">
      <w:pPr>
        <w:spacing w:after="0"/>
        <w:rPr>
          <w:rFonts w:ascii="Times New Roman" w:hAnsi="Times New Roman"/>
          <w:color w:val="000000" w:themeColor="text1"/>
        </w:rPr>
      </w:pPr>
    </w:p>
    <w:sectPr w:rsidR="00181D17" w:rsidRPr="00FA62EC" w:rsidSect="006F0A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17"/>
    <w:rsid w:val="00181D17"/>
    <w:rsid w:val="002D2F7D"/>
    <w:rsid w:val="003610D3"/>
    <w:rsid w:val="00421DCF"/>
    <w:rsid w:val="005B1C2B"/>
    <w:rsid w:val="006F0A1D"/>
    <w:rsid w:val="007305D8"/>
    <w:rsid w:val="00784699"/>
    <w:rsid w:val="007E14F6"/>
    <w:rsid w:val="00822341"/>
    <w:rsid w:val="00B305D8"/>
    <w:rsid w:val="00D30BB6"/>
    <w:rsid w:val="00E62A4E"/>
    <w:rsid w:val="00FA6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3B02"/>
  <w15:chartTrackingRefBased/>
  <w15:docId w15:val="{E3F0AFB3-E301-1F4E-ABD3-702A0C26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1D17"/>
    <w:pPr>
      <w:tabs>
        <w:tab w:val="left" w:pos="284"/>
        <w:tab w:val="left" w:pos="567"/>
        <w:tab w:val="left" w:pos="851"/>
      </w:tabs>
      <w:spacing w:after="60"/>
      <w:ind w:firstLine="284"/>
      <w:jc w:val="both"/>
    </w:pPr>
    <w:rPr>
      <w:rFonts w:ascii="Garamond" w:eastAsia="Times New Roman" w:hAnsi="Garamond"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3223</Characters>
  <Application>Microsoft Office Word</Application>
  <DocSecurity>4</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Pocock-Jol</cp:lastModifiedBy>
  <cp:revision>2</cp:revision>
  <dcterms:created xsi:type="dcterms:W3CDTF">2020-04-20T06:15:00Z</dcterms:created>
  <dcterms:modified xsi:type="dcterms:W3CDTF">2020-04-20T06:15:00Z</dcterms:modified>
</cp:coreProperties>
</file>